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35474F7" w14:textId="4AD43259" w:rsidR="0061701F" w:rsidRDefault="00C609E5" w:rsidP="00AA0ECD">
      <w:pPr>
        <w:ind w:left="3540" w:hanging="3540"/>
      </w:pPr>
      <w:r>
        <w:t>investiční akce malého rozsahu:</w:t>
      </w:r>
      <w:r>
        <w:tab/>
      </w:r>
      <w:r w:rsidR="00AA0ECD">
        <w:rPr>
          <w:b/>
        </w:rPr>
        <w:t>Doplnění závor na přejezdu P8139</w:t>
      </w:r>
      <w:r w:rsidRPr="00C609E5">
        <w:rPr>
          <w:b/>
        </w:rPr>
        <w:t xml:space="preserve"> v km </w:t>
      </w:r>
      <w:r w:rsidR="00AA0ECD">
        <w:rPr>
          <w:b/>
        </w:rPr>
        <w:t>4,982</w:t>
      </w:r>
      <w:r w:rsidR="000F75ED">
        <w:rPr>
          <w:b/>
        </w:rPr>
        <w:t xml:space="preserve"> trati </w:t>
      </w:r>
      <w:r w:rsidR="00AA0ECD">
        <w:rPr>
          <w:b/>
        </w:rPr>
        <w:t xml:space="preserve">Veselí nad Moravou </w:t>
      </w:r>
      <w:r w:rsidR="00676399">
        <w:rPr>
          <w:b/>
        </w:rPr>
        <w:t xml:space="preserve">- </w:t>
      </w:r>
      <w:r w:rsidR="00AA0ECD">
        <w:rPr>
          <w:b/>
        </w:rPr>
        <w:t>Skalica na Slovensku</w:t>
      </w:r>
    </w:p>
    <w:p w14:paraId="32AAD9DB" w14:textId="62A2FFCD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36694905" w:rsidR="001B0560" w:rsidRDefault="001B0560" w:rsidP="001B0560"/>
    <w:p w14:paraId="105DDE09" w14:textId="23C70F48" w:rsidR="001B0560" w:rsidRPr="0050247A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50247A">
        <w:t>S</w:t>
      </w:r>
      <w:r w:rsidR="00F46BAE" w:rsidRPr="0050247A">
        <w:t> 622 000 369</w:t>
      </w:r>
    </w:p>
    <w:p w14:paraId="4D96A5F0" w14:textId="499C572C" w:rsidR="00AA0ECD" w:rsidRDefault="001B0560" w:rsidP="00AA0ECD">
      <w:pPr>
        <w:ind w:left="3540" w:hanging="3540"/>
      </w:pPr>
      <w:r>
        <w:t xml:space="preserve">Název projektu: </w:t>
      </w:r>
      <w:r>
        <w:tab/>
      </w:r>
      <w:r w:rsidR="000F75ED">
        <w:t>„</w:t>
      </w:r>
      <w:r w:rsidR="00AA0ECD">
        <w:rPr>
          <w:b/>
        </w:rPr>
        <w:t>Doplnění závor na přejezdu P8139</w:t>
      </w:r>
      <w:r w:rsidR="00AA0ECD" w:rsidRPr="00C609E5">
        <w:rPr>
          <w:b/>
        </w:rPr>
        <w:t xml:space="preserve"> v km </w:t>
      </w:r>
      <w:r w:rsidR="00AA0ECD">
        <w:rPr>
          <w:b/>
        </w:rPr>
        <w:t xml:space="preserve">4,982 trati Veselí nad Moravou </w:t>
      </w:r>
      <w:r w:rsidR="00676399">
        <w:rPr>
          <w:b/>
        </w:rPr>
        <w:t xml:space="preserve">- </w:t>
      </w:r>
      <w:r w:rsidR="00AA0ECD">
        <w:rPr>
          <w:b/>
        </w:rPr>
        <w:t>Skalica na Slovensku“</w:t>
      </w:r>
    </w:p>
    <w:p w14:paraId="4F73E63D" w14:textId="79C2CCF6" w:rsidR="001B0560" w:rsidRDefault="000F75ED" w:rsidP="000F75ED">
      <w:pPr>
        <w:spacing w:after="120"/>
        <w:ind w:left="3540" w:hanging="3540"/>
      </w:pPr>
      <w:r>
        <w:t>Místo realizace (kraj)</w:t>
      </w:r>
      <w:r w:rsidR="00BF1C86">
        <w:tab/>
      </w:r>
      <w:r w:rsidR="00AD1F2D" w:rsidRPr="00AD1F2D">
        <w:t xml:space="preserve">Kraj </w:t>
      </w:r>
      <w:r>
        <w:t>Jihomoravský</w:t>
      </w:r>
      <w:r w:rsidR="001B0560" w:rsidRPr="00AD1F2D">
        <w:t xml:space="preserve"> </w:t>
      </w:r>
    </w:p>
    <w:p w14:paraId="2C548050" w14:textId="57E3A6C1" w:rsidR="001B0560" w:rsidRPr="00E71978" w:rsidRDefault="001B0560" w:rsidP="001B0560">
      <w:pPr>
        <w:spacing w:after="120"/>
      </w:pPr>
      <w:r w:rsidRPr="00E71978">
        <w:t>Čís</w:t>
      </w:r>
      <w:r>
        <w:t>lo železničního přejezdu:</w:t>
      </w:r>
      <w:r>
        <w:tab/>
      </w:r>
      <w:r w:rsidR="00D7415B">
        <w:tab/>
      </w:r>
      <w:r w:rsidRPr="00C609E5">
        <w:t>P</w:t>
      </w:r>
      <w:r w:rsidR="00AA0ECD">
        <w:t>8139</w:t>
      </w:r>
    </w:p>
    <w:p w14:paraId="40CB41D9" w14:textId="4B4706FC" w:rsidR="001B0560" w:rsidRPr="00E71978" w:rsidRDefault="001B0560" w:rsidP="001B0560">
      <w:pPr>
        <w:spacing w:after="120"/>
      </w:pPr>
      <w:r>
        <w:t>Kód TUDU:</w:t>
      </w:r>
      <w:r>
        <w:tab/>
      </w:r>
      <w:r>
        <w:tab/>
      </w:r>
      <w:r>
        <w:tab/>
      </w:r>
      <w:r>
        <w:tab/>
      </w:r>
      <w:r w:rsidR="00AA0ECD">
        <w:t>2391 02</w:t>
      </w:r>
    </w:p>
    <w:p w14:paraId="50A9F1EE" w14:textId="417F7743" w:rsidR="001B0560" w:rsidRPr="00E71978" w:rsidRDefault="001B0560" w:rsidP="001B0560">
      <w:pPr>
        <w:spacing w:after="120"/>
      </w:pPr>
      <w:r w:rsidRPr="00E71978">
        <w:t>Název definičního traťového úseku:</w:t>
      </w:r>
      <w:r>
        <w:tab/>
      </w:r>
      <w:r w:rsidR="00AA0ECD">
        <w:t xml:space="preserve">Veselí nad </w:t>
      </w:r>
      <w:r w:rsidR="000F75ED">
        <w:t>Morav</w:t>
      </w:r>
      <w:r w:rsidR="00AA0ECD">
        <w:t xml:space="preserve">ou </w:t>
      </w:r>
      <w:r w:rsidR="000F75ED">
        <w:t>- S</w:t>
      </w:r>
      <w:r w:rsidR="00AA0ECD">
        <w:t>trážnice</w:t>
      </w:r>
    </w:p>
    <w:p w14:paraId="22B317F8" w14:textId="1EE95D90" w:rsidR="001B0560" w:rsidRDefault="001B0560" w:rsidP="001B0560">
      <w:pPr>
        <w:spacing w:after="120"/>
      </w:pPr>
      <w:r w:rsidRPr="00E71978">
        <w:t>Evidenční km - poloha přejezdu:</w:t>
      </w:r>
      <w:r>
        <w:tab/>
      </w:r>
      <w:r w:rsidR="000F75ED">
        <w:t>4,</w:t>
      </w:r>
      <w:r w:rsidR="00AA0ECD">
        <w:t>98</w:t>
      </w:r>
      <w:r w:rsidR="000F75ED">
        <w:t>2</w:t>
      </w:r>
    </w:p>
    <w:p w14:paraId="4BAB5D22" w14:textId="09F28BDA" w:rsidR="001B0560" w:rsidRPr="0050247A" w:rsidRDefault="00BF1C86" w:rsidP="001B0560">
      <w:pPr>
        <w:spacing w:after="120"/>
      </w:pPr>
      <w:r>
        <w:t>Předpokládaná doba realizace:</w:t>
      </w:r>
      <w:r>
        <w:tab/>
      </w:r>
      <w:r>
        <w:tab/>
      </w:r>
      <w:r w:rsidR="0050247A" w:rsidRPr="0050247A">
        <w:t>8</w:t>
      </w:r>
      <w:r w:rsidR="001B0560" w:rsidRPr="0050247A">
        <w:t xml:space="preserve"> měsíců,  </w:t>
      </w:r>
      <w:r w:rsidR="00AA0ECD" w:rsidRPr="0050247A">
        <w:t>04</w:t>
      </w:r>
      <w:r w:rsidR="001B0560" w:rsidRPr="0050247A">
        <w:t>/202</w:t>
      </w:r>
      <w:r w:rsidR="00AD1F2D" w:rsidRPr="0050247A">
        <w:t>2</w:t>
      </w:r>
      <w:r w:rsidR="001B0560" w:rsidRPr="0050247A">
        <w:t>-</w:t>
      </w:r>
      <w:r w:rsidR="00AA0ECD" w:rsidRPr="0050247A">
        <w:t>1</w:t>
      </w:r>
      <w:r w:rsidR="0050247A" w:rsidRPr="0050247A">
        <w:t>1</w:t>
      </w:r>
      <w:r w:rsidR="001B0560" w:rsidRPr="0050247A">
        <w:t>/202</w:t>
      </w:r>
      <w:r w:rsidR="00AD1F2D" w:rsidRPr="0050247A">
        <w:t>2</w:t>
      </w:r>
    </w:p>
    <w:p w14:paraId="70A71932" w14:textId="2CD9293D" w:rsidR="00AA0ECD" w:rsidRDefault="00AA0ECD" w:rsidP="001B0560">
      <w:pPr>
        <w:spacing w:after="120"/>
        <w:rPr>
          <w:color w:val="FF0000"/>
        </w:rPr>
      </w:pPr>
      <w:r w:rsidRPr="00AA0ECD">
        <w:rPr>
          <w:noProof/>
          <w:color w:val="FF0000"/>
          <w:lang w:eastAsia="cs-CZ"/>
        </w:rPr>
        <w:drawing>
          <wp:inline distT="0" distB="0" distL="0" distR="0" wp14:anchorId="22B84D23" wp14:editId="7D077AC3">
            <wp:extent cx="5525770" cy="2640173"/>
            <wp:effectExtent l="0" t="0" r="0" b="8255"/>
            <wp:docPr id="6" name="Obrázek 6" descr="O:\PŘEJEZDY\Přej 500 moje\mapa 8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PŘEJEZDY\Přej 500 moje\mapa 813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64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0CB9B" w14:textId="55563752" w:rsidR="00CA6FE4" w:rsidRDefault="00CA6FE4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6222" wp14:editId="71225A10">
                <wp:simplePos x="0" y="0"/>
                <wp:positionH relativeFrom="column">
                  <wp:posOffset>1682750</wp:posOffset>
                </wp:positionH>
                <wp:positionV relativeFrom="paragraph">
                  <wp:posOffset>954074</wp:posOffset>
                </wp:positionV>
                <wp:extent cx="604299" cy="206734"/>
                <wp:effectExtent l="0" t="0" r="0" b="31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206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A0E34" w14:textId="2CC0D2CD" w:rsidR="00CA6FE4" w:rsidRPr="00CA6FE4" w:rsidRDefault="00CA6FE4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5622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32.5pt;margin-top:75.1pt;width:47.6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" filled="f" stroked="f" strokeweight=".5pt">
                <v:textbox>
                  <w:txbxContent>
                    <w:p w14:paraId="6E1A0E34" w14:textId="2CC0D2CD" w:rsidR="00CA6FE4" w:rsidRPr="00CA6FE4" w:rsidRDefault="00CA6FE4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6C07BE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0961683" w14:textId="77FD49CB" w:rsidR="00197633" w:rsidRPr="0050247A" w:rsidRDefault="00197633" w:rsidP="001B0560">
      <w:pPr>
        <w:autoSpaceDE w:val="0"/>
        <w:autoSpaceDN w:val="0"/>
        <w:adjustRightInd w:val="0"/>
        <w:jc w:val="both"/>
      </w:pPr>
      <w:r w:rsidRPr="0050247A">
        <w:t xml:space="preserve">Z hlediska lokalizace vůči dráze se předmětná stavba nachází na traťovém úseku </w:t>
      </w:r>
      <w:r w:rsidR="006E60C2" w:rsidRPr="0050247A">
        <w:t>2</w:t>
      </w:r>
      <w:r w:rsidR="00AA0ECD" w:rsidRPr="0050247A">
        <w:t>39</w:t>
      </w:r>
      <w:r w:rsidR="006E60C2" w:rsidRPr="0050247A">
        <w:t xml:space="preserve">1 </w:t>
      </w:r>
      <w:r w:rsidR="00AA0ECD" w:rsidRPr="0050247A">
        <w:t>Veselí nad Moravou</w:t>
      </w:r>
      <w:r w:rsidR="006E60C2" w:rsidRPr="0050247A">
        <w:t xml:space="preserve"> (mimo) – </w:t>
      </w:r>
      <w:r w:rsidR="00AA0ECD" w:rsidRPr="0050247A">
        <w:t xml:space="preserve">Skalica na Slovensku </w:t>
      </w:r>
      <w:r w:rsidR="00564333" w:rsidRPr="0050247A">
        <w:t>(</w:t>
      </w:r>
      <w:r w:rsidR="00AA0ECD" w:rsidRPr="0050247A">
        <w:t>ŹSR)</w:t>
      </w:r>
      <w:r w:rsidR="00564333" w:rsidRPr="0050247A">
        <w:t xml:space="preserve"> </w:t>
      </w:r>
      <w:r w:rsidR="006E60C2" w:rsidRPr="0050247A">
        <w:t>(mimo)</w:t>
      </w:r>
      <w:r w:rsidRPr="0050247A">
        <w:t>. Stavbou je konkrétně dotčen definiční úsek 2</w:t>
      </w:r>
      <w:r w:rsidR="00564333" w:rsidRPr="0050247A">
        <w:t>39</w:t>
      </w:r>
      <w:r w:rsidRPr="0050247A">
        <w:t xml:space="preserve">1 </w:t>
      </w:r>
      <w:r w:rsidR="00564333" w:rsidRPr="0050247A">
        <w:t>0</w:t>
      </w:r>
      <w:r w:rsidR="006E60C2" w:rsidRPr="0050247A">
        <w:t xml:space="preserve">2 </w:t>
      </w:r>
      <w:r w:rsidR="00564333" w:rsidRPr="0050247A">
        <w:t>Veselí nad Moravou - Strážnice</w:t>
      </w:r>
      <w:r w:rsidRPr="0050247A">
        <w:t>. V místě stavby se jedná o</w:t>
      </w:r>
      <w:r w:rsidR="00676399">
        <w:t> </w:t>
      </w:r>
      <w:r w:rsidRPr="0050247A">
        <w:t xml:space="preserve">jednokolejnou </w:t>
      </w:r>
      <w:r w:rsidR="0061701F" w:rsidRPr="0050247A">
        <w:t>regionální</w:t>
      </w:r>
      <w:r w:rsidRPr="0050247A">
        <w:t xml:space="preserve"> dráhu, která není součástí transevropské</w:t>
      </w:r>
      <w:r w:rsidR="00431065" w:rsidRPr="0050247A">
        <w:t>ho</w:t>
      </w:r>
      <w:r w:rsidRPr="0050247A">
        <w:t xml:space="preserve"> konvenčního železničního systému (TEN-T).</w:t>
      </w:r>
    </w:p>
    <w:p w14:paraId="08EA7A08" w14:textId="7213EF82" w:rsidR="00197633" w:rsidRPr="0050247A" w:rsidRDefault="00197633" w:rsidP="001B0560">
      <w:pPr>
        <w:autoSpaceDE w:val="0"/>
        <w:autoSpaceDN w:val="0"/>
        <w:adjustRightInd w:val="0"/>
        <w:jc w:val="both"/>
      </w:pPr>
      <w:r w:rsidRPr="0050247A">
        <w:t>Železniční přejezd P</w:t>
      </w:r>
      <w:r w:rsidR="00564333" w:rsidRPr="0050247A">
        <w:t>8139</w:t>
      </w:r>
      <w:r w:rsidRPr="0050247A">
        <w:t xml:space="preserve"> je úrovňovým křížením </w:t>
      </w:r>
      <w:r w:rsidR="00A25D9B" w:rsidRPr="0050247A">
        <w:t>s</w:t>
      </w:r>
      <w:r w:rsidR="00564333" w:rsidRPr="0050247A">
        <w:t> místní komunikací</w:t>
      </w:r>
      <w:r w:rsidR="00976D3F" w:rsidRPr="0050247A">
        <w:t xml:space="preserve"> </w:t>
      </w:r>
      <w:r w:rsidRPr="0050247A">
        <w:t xml:space="preserve">s výše uvedenou dráhou </w:t>
      </w:r>
      <w:r w:rsidR="00A25D9B" w:rsidRPr="0050247A">
        <w:t>regionální</w:t>
      </w:r>
      <w:r w:rsidRPr="0050247A">
        <w:t xml:space="preserve">. Z hlediska lokalizace vůči dráze se předmětný přejezd nachází v evidenčním km </w:t>
      </w:r>
      <w:r w:rsidR="00976D3F" w:rsidRPr="0050247A">
        <w:t>4,</w:t>
      </w:r>
      <w:r w:rsidR="0014745D" w:rsidRPr="0050247A">
        <w:t>89</w:t>
      </w:r>
      <w:r w:rsidR="00976D3F" w:rsidRPr="0050247A">
        <w:t>2</w:t>
      </w:r>
      <w:r w:rsidRPr="0050247A">
        <w:t xml:space="preserve"> výše uvedeného traťového úseku.</w:t>
      </w:r>
    </w:p>
    <w:p w14:paraId="2658419A" w14:textId="1035AE2A" w:rsidR="00197633" w:rsidRPr="0050247A" w:rsidRDefault="00197633" w:rsidP="001B0560">
      <w:pPr>
        <w:autoSpaceDE w:val="0"/>
        <w:autoSpaceDN w:val="0"/>
        <w:adjustRightInd w:val="0"/>
        <w:jc w:val="both"/>
      </w:pPr>
      <w:r w:rsidRPr="0050247A">
        <w:t xml:space="preserve">Z hlediska geografické lokalizace se stavba nachází v obci </w:t>
      </w:r>
      <w:r w:rsidR="0014745D" w:rsidRPr="0050247A">
        <w:t>Vnorovy</w:t>
      </w:r>
      <w:r w:rsidRPr="0050247A">
        <w:t xml:space="preserve">, okres </w:t>
      </w:r>
      <w:r w:rsidR="0014745D" w:rsidRPr="0050247A">
        <w:t>Hodonín</w:t>
      </w:r>
      <w:r w:rsidRPr="0050247A">
        <w:t xml:space="preserve">, </w:t>
      </w:r>
      <w:r w:rsidR="00976D3F" w:rsidRPr="0050247A">
        <w:t>kraj Jihomoravský</w:t>
      </w:r>
      <w:r w:rsidRPr="0050247A">
        <w:t>.</w:t>
      </w:r>
    </w:p>
    <w:p w14:paraId="17725A0A" w14:textId="4B04D659" w:rsidR="00E419F8" w:rsidRPr="0050247A" w:rsidRDefault="00E419F8" w:rsidP="00E419F8">
      <w:pPr>
        <w:autoSpaceDE w:val="0"/>
        <w:autoSpaceDN w:val="0"/>
        <w:adjustRightInd w:val="0"/>
        <w:jc w:val="both"/>
      </w:pPr>
      <w:r w:rsidRPr="0050247A">
        <w:t xml:space="preserve">Přejezd je zabezpečen reléovým přejezdovým zabezpečovacím zařízením s elektronickými doplňky </w:t>
      </w:r>
      <w:r w:rsidRPr="0050247A">
        <w:rPr>
          <w:rFonts w:cs="Arial"/>
        </w:rPr>
        <w:t>typu AŽD-71,</w:t>
      </w:r>
      <w:r w:rsidRPr="0050247A">
        <w:t xml:space="preserve"> </w:t>
      </w:r>
      <w:r w:rsidR="00C40680">
        <w:rPr>
          <w:rFonts w:cs="Arial"/>
        </w:rPr>
        <w:t>druhu</w:t>
      </w:r>
      <w:r w:rsidR="00C40680" w:rsidRPr="0050247A">
        <w:rPr>
          <w:rFonts w:cs="Arial"/>
        </w:rPr>
        <w:t xml:space="preserve"> </w:t>
      </w:r>
      <w:r w:rsidRPr="0050247A">
        <w:rPr>
          <w:rFonts w:cs="Arial"/>
        </w:rPr>
        <w:t xml:space="preserve">PZS 3SBI dle ČSN 34 2650 ed.2, tj. </w:t>
      </w:r>
      <w:r w:rsidRPr="0050247A">
        <w:t>s úplnými závislostmi bez závor s pozitivním signálem. Nejvyšší traťová rychlost na přejezdu je 80 km/h.</w:t>
      </w:r>
    </w:p>
    <w:p w14:paraId="09AC0C60" w14:textId="47C06D7B" w:rsidR="001B0560" w:rsidRPr="0050247A" w:rsidRDefault="001B0560" w:rsidP="00236218">
      <w:pPr>
        <w:tabs>
          <w:tab w:val="left" w:pos="7755"/>
        </w:tabs>
        <w:autoSpaceDE w:val="0"/>
        <w:autoSpaceDN w:val="0"/>
        <w:adjustRightInd w:val="0"/>
        <w:spacing w:after="120"/>
        <w:jc w:val="both"/>
      </w:pPr>
      <w:r w:rsidRPr="0050247A">
        <w:t>Na přejezdu</w:t>
      </w:r>
      <w:r w:rsidR="00327192" w:rsidRPr="0050247A">
        <w:t xml:space="preserve"> </w:t>
      </w:r>
      <w:r w:rsidR="0014745D" w:rsidRPr="0050247A">
        <w:t>jsou</w:t>
      </w:r>
      <w:r w:rsidRPr="0050247A">
        <w:t xml:space="preserve"> od roku 20</w:t>
      </w:r>
      <w:r w:rsidR="00327192" w:rsidRPr="0050247A">
        <w:t>10</w:t>
      </w:r>
      <w:r w:rsidR="0014745D" w:rsidRPr="0050247A">
        <w:t xml:space="preserve"> evidovány</w:t>
      </w:r>
      <w:r w:rsidRPr="0050247A">
        <w:t xml:space="preserve"> </w:t>
      </w:r>
      <w:r w:rsidR="0014745D" w:rsidRPr="0050247A">
        <w:t>4</w:t>
      </w:r>
      <w:r w:rsidRPr="0050247A">
        <w:t xml:space="preserve"> </w:t>
      </w:r>
      <w:r w:rsidR="005438F2" w:rsidRPr="0050247A">
        <w:t>mimořádné události</w:t>
      </w:r>
      <w:r w:rsidRPr="0050247A">
        <w:t>:</w:t>
      </w:r>
      <w:r w:rsidR="00236218" w:rsidRPr="0050247A">
        <w:tab/>
      </w:r>
    </w:p>
    <w:p w14:paraId="369D8DB7" w14:textId="285DEDC0" w:rsidR="001A5224" w:rsidRPr="0050247A" w:rsidRDefault="001A5224" w:rsidP="001B0560">
      <w:pPr>
        <w:autoSpaceDE w:val="0"/>
        <w:autoSpaceDN w:val="0"/>
        <w:adjustRightInd w:val="0"/>
        <w:spacing w:after="120"/>
        <w:ind w:left="2124" w:hanging="1416"/>
        <w:jc w:val="both"/>
        <w:rPr>
          <w:rFonts w:ascii="Verdana" w:hAnsi="Verdana"/>
        </w:rPr>
      </w:pPr>
      <w:r w:rsidRPr="0050247A">
        <w:t>17. 09. 2012</w:t>
      </w:r>
      <w:r w:rsidR="001B0560" w:rsidRPr="0050247A">
        <w:t xml:space="preserve"> </w:t>
      </w:r>
      <w:r w:rsidR="001B0560" w:rsidRPr="0050247A">
        <w:tab/>
      </w:r>
      <w:r w:rsidR="00F46BAE" w:rsidRPr="0050247A">
        <w:rPr>
          <w:rFonts w:ascii="Verdana" w:hAnsi="Verdana"/>
        </w:rPr>
        <w:t xml:space="preserve">Za jízdy </w:t>
      </w:r>
      <w:r w:rsidRPr="0050247A">
        <w:rPr>
          <w:rFonts w:ascii="Verdana" w:hAnsi="Verdana"/>
        </w:rPr>
        <w:t>vlaku Os 2768 došlo ke střetnutí s motocyklistou. Jedna osoba byla těžce zraněna, celková hmotná škoda byla 52 923,-Kč</w:t>
      </w:r>
    </w:p>
    <w:p w14:paraId="6623CBE6" w14:textId="6DF1BF76" w:rsidR="001A5224" w:rsidRPr="0050247A" w:rsidRDefault="001A5224" w:rsidP="001A5224">
      <w:pPr>
        <w:autoSpaceDE w:val="0"/>
        <w:autoSpaceDN w:val="0"/>
        <w:adjustRightInd w:val="0"/>
        <w:spacing w:after="120"/>
        <w:ind w:left="2124" w:hanging="1416"/>
        <w:jc w:val="both"/>
        <w:rPr>
          <w:rFonts w:ascii="Verdana" w:hAnsi="Verdana"/>
        </w:rPr>
      </w:pPr>
      <w:r w:rsidRPr="0050247A">
        <w:rPr>
          <w:rFonts w:ascii="Verdana" w:hAnsi="Verdana"/>
        </w:rPr>
        <w:t xml:space="preserve">27. 08. 2014 </w:t>
      </w:r>
      <w:r w:rsidRPr="0050247A">
        <w:rPr>
          <w:rFonts w:ascii="Verdana" w:hAnsi="Verdana"/>
        </w:rPr>
        <w:tab/>
        <w:t>Střetnutí vlaku Os 2740 s os. automobilem</w:t>
      </w:r>
      <w:r w:rsidR="00F46BAE" w:rsidRPr="0050247A">
        <w:rPr>
          <w:rFonts w:ascii="Verdana" w:hAnsi="Verdana"/>
        </w:rPr>
        <w:t>.</w:t>
      </w:r>
      <w:r w:rsidRPr="0050247A">
        <w:rPr>
          <w:rFonts w:ascii="Verdana" w:hAnsi="Verdana"/>
        </w:rPr>
        <w:t xml:space="preserve"> Bez újmy na zdraví, celková hmotná škoda byla 46 384,-Kč</w:t>
      </w:r>
    </w:p>
    <w:p w14:paraId="59866C9F" w14:textId="0F44422D" w:rsidR="001A5224" w:rsidRPr="0050247A" w:rsidRDefault="001A5224" w:rsidP="001A5224">
      <w:pPr>
        <w:autoSpaceDE w:val="0"/>
        <w:autoSpaceDN w:val="0"/>
        <w:adjustRightInd w:val="0"/>
        <w:spacing w:after="120"/>
        <w:ind w:left="2124" w:hanging="1416"/>
        <w:jc w:val="both"/>
        <w:rPr>
          <w:rFonts w:ascii="Verdana" w:hAnsi="Verdana"/>
        </w:rPr>
      </w:pPr>
      <w:r w:rsidRPr="0050247A">
        <w:rPr>
          <w:rFonts w:ascii="Verdana" w:hAnsi="Verdana"/>
        </w:rPr>
        <w:t xml:space="preserve">13. 09. 2016 </w:t>
      </w:r>
      <w:r w:rsidRPr="0050247A">
        <w:rPr>
          <w:rFonts w:ascii="Verdana" w:hAnsi="Verdana"/>
        </w:rPr>
        <w:tab/>
        <w:t>Střetnutí vlaku Os 2710 s</w:t>
      </w:r>
      <w:r w:rsidR="00F46BAE" w:rsidRPr="0050247A">
        <w:rPr>
          <w:rFonts w:ascii="Verdana" w:hAnsi="Verdana"/>
        </w:rPr>
        <w:t> </w:t>
      </w:r>
      <w:r w:rsidRPr="0050247A">
        <w:rPr>
          <w:rFonts w:ascii="Verdana" w:hAnsi="Verdana"/>
        </w:rPr>
        <w:t>traktorem</w:t>
      </w:r>
      <w:r w:rsidR="00F46BAE" w:rsidRPr="0050247A">
        <w:rPr>
          <w:rFonts w:ascii="Verdana" w:hAnsi="Verdana"/>
        </w:rPr>
        <w:t>, v</w:t>
      </w:r>
      <w:r w:rsidRPr="0050247A">
        <w:rPr>
          <w:rFonts w:ascii="Verdana" w:hAnsi="Verdana"/>
        </w:rPr>
        <w:t>lak po střetnutí vykolejil.</w:t>
      </w:r>
      <w:r w:rsidRPr="0050247A">
        <w:t xml:space="preserve"> Byla usmrcena 1 osoba, 8 osob bylo lehce zraněno,</w:t>
      </w:r>
      <w:r w:rsidRPr="0050247A">
        <w:rPr>
          <w:rFonts w:ascii="Verdana" w:hAnsi="Verdana"/>
        </w:rPr>
        <w:t xml:space="preserve"> celková hmotná škoda byla 2 186 075,-Kč.</w:t>
      </w:r>
    </w:p>
    <w:p w14:paraId="0358D2D9" w14:textId="6E88A1CF" w:rsidR="001A5224" w:rsidRPr="0050247A" w:rsidRDefault="001A5224" w:rsidP="001A5224">
      <w:pPr>
        <w:autoSpaceDE w:val="0"/>
        <w:autoSpaceDN w:val="0"/>
        <w:adjustRightInd w:val="0"/>
        <w:spacing w:after="120"/>
        <w:ind w:left="2124" w:hanging="1416"/>
        <w:jc w:val="both"/>
        <w:rPr>
          <w:rFonts w:ascii="Verdana" w:hAnsi="Verdana"/>
        </w:rPr>
      </w:pPr>
      <w:r w:rsidRPr="0050247A">
        <w:rPr>
          <w:rFonts w:ascii="Verdana" w:hAnsi="Verdana"/>
        </w:rPr>
        <w:t>14. 08. 2018</w:t>
      </w:r>
      <w:r w:rsidRPr="0050247A">
        <w:rPr>
          <w:rFonts w:ascii="Verdana" w:hAnsi="Verdana"/>
        </w:rPr>
        <w:tab/>
        <w:t>Za jízdy vlaku Os 2706 došlo na železničním přejezdu (PZZ v činnosti) ke střetnutí s přívěsem nákladního automobilu. Bez újmy na zdraví, celková hmotná škoda byla 149 685,-Kč</w:t>
      </w:r>
    </w:p>
    <w:p w14:paraId="1E227CD1" w14:textId="1C471FF1" w:rsidR="001B0560" w:rsidRPr="0050247A" w:rsidRDefault="001B0560" w:rsidP="001B0560">
      <w:pPr>
        <w:pStyle w:val="Nadpis2"/>
        <w:rPr>
          <w:color w:val="auto"/>
        </w:rPr>
      </w:pPr>
      <w:r w:rsidRPr="0050247A">
        <w:rPr>
          <w:color w:val="auto"/>
        </w:rPr>
        <w:t>3)</w:t>
      </w:r>
      <w:r w:rsidRPr="0050247A">
        <w:rPr>
          <w:color w:val="auto"/>
        </w:rPr>
        <w:tab/>
        <w:t>Popis technického řešení</w:t>
      </w:r>
    </w:p>
    <w:p w14:paraId="2C1B20FD" w14:textId="77777777" w:rsidR="001B0560" w:rsidRPr="0050247A" w:rsidRDefault="001B0560" w:rsidP="00B91B52">
      <w:pPr>
        <w:spacing w:after="0"/>
      </w:pPr>
    </w:p>
    <w:p w14:paraId="27CD5331" w14:textId="58C272D7" w:rsidR="004772B7" w:rsidRPr="0050247A" w:rsidRDefault="002D320A" w:rsidP="001B0560">
      <w:pPr>
        <w:jc w:val="both"/>
      </w:pPr>
      <w:r w:rsidRPr="0050247A">
        <w:t>Předmětem stavby je zvýšení úrovně zabezpečení železničního přejezdu doplněním stávajícího přejezdového zabezpečovacího zařízení závorami – doj</w:t>
      </w:r>
      <w:r w:rsidR="00ED19BC">
        <w:t>d</w:t>
      </w:r>
      <w:r w:rsidRPr="0050247A">
        <w:t xml:space="preserve">e tak ke změně </w:t>
      </w:r>
      <w:r w:rsidR="008602B2">
        <w:t>druhu</w:t>
      </w:r>
      <w:r w:rsidR="008602B2" w:rsidRPr="0050247A">
        <w:t xml:space="preserve"> </w:t>
      </w:r>
      <w:r w:rsidRPr="0050247A">
        <w:t>z</w:t>
      </w:r>
      <w:r w:rsidR="00676399">
        <w:t> </w:t>
      </w:r>
      <w:r w:rsidRPr="0050247A">
        <w:t>PZS 3SBI na PZS 3ZBI dle ČSN 34 2650 ed.2. Konfigurace závor bude upřesněna v rámci Rozhodnutí DÚ o</w:t>
      </w:r>
      <w:r w:rsidR="00C40680">
        <w:t> </w:t>
      </w:r>
      <w:r w:rsidRPr="0050247A">
        <w:t>změně a rozsahu zabezpečení – závory budou opatřeny LED břevnovými svítilnami.</w:t>
      </w:r>
      <w:r w:rsidR="00676399">
        <w:t xml:space="preserve"> </w:t>
      </w:r>
      <w:r w:rsidR="00B858AD" w:rsidRPr="00DA593E">
        <w:t>Vzhledem k šířce komunikac</w:t>
      </w:r>
      <w:r w:rsidR="00B858AD">
        <w:t xml:space="preserve">e 4 </w:t>
      </w:r>
      <w:r w:rsidR="00B858AD" w:rsidRPr="00DA593E">
        <w:t>metr</w:t>
      </w:r>
      <w:r w:rsidR="00B858AD">
        <w:t>y</w:t>
      </w:r>
      <w:r w:rsidR="00B858AD" w:rsidRPr="00DA593E">
        <w:t xml:space="preserve"> jsou dle ČSN 34 2650 ed.2, čl. 5.3.2.7 pís. c) požadovány celé závory.</w:t>
      </w:r>
      <w:r w:rsidR="00B858AD">
        <w:t xml:space="preserve"> </w:t>
      </w:r>
      <w:r w:rsidRPr="0050247A">
        <w:t xml:space="preserve">Pro volnost přibližovacích úseků budou využity stávající počítače náprav fy FRAUSCHER, typ AZF. Změnou délky přejezdu dojde ke změně uspořádání ovládacích úseků - ovládací úseky přejezdu budou koncipovány pro traťovou rychlost 80 km/hod. </w:t>
      </w:r>
    </w:p>
    <w:p w14:paraId="0AFD4B02" w14:textId="78E2F976" w:rsidR="004772B7" w:rsidRPr="0050247A" w:rsidRDefault="001B0560" w:rsidP="001B0560">
      <w:pPr>
        <w:jc w:val="both"/>
      </w:pPr>
      <w:r w:rsidRPr="0050247A">
        <w:t>Pro nově doplněnou výstroj závor bude přednostně využit stávající reléový domek PZS v</w:t>
      </w:r>
      <w:r w:rsidR="004772B7" w:rsidRPr="0050247A">
        <w:t> </w:t>
      </w:r>
      <w:r w:rsidRPr="0050247A">
        <w:t>blízkosti přejezdu. V případě nutnosti zřídit nový technologický domek bude tento objekt v</w:t>
      </w:r>
      <w:r w:rsidR="004772B7" w:rsidRPr="0050247A">
        <w:t> </w:t>
      </w:r>
      <w:r w:rsidRPr="0050247A">
        <w:t>blízkosti přejezdu a bude umístěn tak, aby byly splněny předepsané rozhledové poměry. Umístění technologického objektu do terénu bude řešeno dle pokynů výrobce (např.</w:t>
      </w:r>
      <w:r w:rsidR="00676399">
        <w:t> </w:t>
      </w:r>
      <w:r w:rsidR="004772B7" w:rsidRPr="0050247A">
        <w:t>na betonové patky).</w:t>
      </w:r>
    </w:p>
    <w:p w14:paraId="323334CA" w14:textId="02BD5B74" w:rsidR="004772B7" w:rsidRPr="0050247A" w:rsidRDefault="001B0560" w:rsidP="001B0560">
      <w:pPr>
        <w:jc w:val="both"/>
      </w:pPr>
      <w:r w:rsidRPr="0050247A">
        <w:t xml:space="preserve">Nová kabelizace se předpokládá pouze v místě přejezdu od reléového domku k novým výstražníkům se závorovými stojany. Stavba je umístěna kromě částí kabelizace v extravilánu, tím pádem nebude mít výrazný urbanistický, či architektonický dopad. Budou použity </w:t>
      </w:r>
      <w:r w:rsidRPr="0050247A">
        <w:lastRenderedPageBreak/>
        <w:t xml:space="preserve">typizované výrobky – </w:t>
      </w:r>
      <w:r w:rsidR="002D320A" w:rsidRPr="0050247A">
        <w:t xml:space="preserve">výstražníky se závorami. </w:t>
      </w:r>
      <w:r w:rsidR="002D320A" w:rsidRPr="0050247A">
        <w:rPr>
          <w:rFonts w:cs="Arial"/>
        </w:rPr>
        <w:t>Počty a dimenze kabelů budou stanoveny v průběhu zpracování projektové dokumentace.</w:t>
      </w:r>
    </w:p>
    <w:p w14:paraId="717CF189" w14:textId="3FE65D24" w:rsidR="001B0560" w:rsidRDefault="001B0560" w:rsidP="001B0560">
      <w:pPr>
        <w:jc w:val="both"/>
      </w:pPr>
      <w:r w:rsidRPr="0050247A">
        <w:t xml:space="preserve">Pro napájení PZS </w:t>
      </w:r>
      <w:r w:rsidR="00F46BAE" w:rsidRPr="0050247A">
        <w:t>je nutno vybudovat novou přípojku</w:t>
      </w:r>
      <w:r w:rsidR="00F3535D">
        <w:t xml:space="preserve"> vzhledem k novému předpokládanému výkonu. V rámci realizace napájení je třeba zajistit i záložní napájení včetně zásuvky pro mobilní náhradní zdroj. </w:t>
      </w:r>
      <w:r w:rsidR="0062211E">
        <w:t>P</w:t>
      </w:r>
      <w:r w:rsidR="00F3535D">
        <w:t>řípojka musí</w:t>
      </w:r>
      <w:r w:rsidRPr="0050247A">
        <w:t xml:space="preserve"> odpovídat platným požadavkům</w:t>
      </w:r>
      <w:r w:rsidR="00363B04">
        <w:t xml:space="preserve"> </w:t>
      </w:r>
      <w:r w:rsidRPr="0050247A">
        <w:t xml:space="preserve">a standardům PDS – </w:t>
      </w:r>
      <w:r w:rsidR="005438F2" w:rsidRPr="0050247A">
        <w:t>E</w:t>
      </w:r>
      <w:r w:rsidR="00EA4626">
        <w:t>.</w:t>
      </w:r>
      <w:r w:rsidR="005438F2" w:rsidRPr="0050247A">
        <w:t>ON</w:t>
      </w:r>
      <w:r w:rsidRPr="0050247A">
        <w:t xml:space="preserve"> Distribuce a.s. Instalace bude provedena podle uzavřené smlouvy </w:t>
      </w:r>
      <w:r w:rsidRPr="0050247A">
        <w:br/>
        <w:t>o</w:t>
      </w:r>
      <w:r w:rsidR="00F3535D">
        <w:t xml:space="preserve"> zřízení odběrného místa</w:t>
      </w:r>
      <w:r w:rsidRPr="0050247A">
        <w:t>.</w:t>
      </w:r>
    </w:p>
    <w:p w14:paraId="2FCAE874" w14:textId="148BDF4A" w:rsidR="00042369" w:rsidRPr="0050247A" w:rsidRDefault="00042369" w:rsidP="001B0560">
      <w:pPr>
        <w:jc w:val="both"/>
      </w:pPr>
      <w:r>
        <w:t>V zájmovém území, nad předmětným železničním přejezdem je vedeno veřejné osvětlení. Vzhledem k rozmístění sloupů veřejného osvětlení je nutné prověřit, zda stavbou nebude veřejné osvětlení dotčeno.</w:t>
      </w: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77777777" w:rsidR="001B0560" w:rsidRDefault="001B0560" w:rsidP="001B0560">
      <w:pPr>
        <w:spacing w:after="0"/>
      </w:pPr>
    </w:p>
    <w:p w14:paraId="01C9A39B" w14:textId="332B4D6E" w:rsidR="001B0560" w:rsidRPr="0061402E" w:rsidRDefault="001B0560" w:rsidP="001B0560">
      <w:pPr>
        <w:spacing w:after="120"/>
        <w:ind w:firstLine="709"/>
      </w:pPr>
      <w:r w:rsidRPr="0061402E">
        <w:t>PS</w:t>
      </w:r>
      <w:r w:rsidR="00987A5B" w:rsidRPr="0061402E">
        <w:t xml:space="preserve"> </w:t>
      </w:r>
      <w:r w:rsidRPr="0061402E">
        <w:t>01</w:t>
      </w:r>
      <w:r w:rsidR="00987A5B" w:rsidRPr="0061402E">
        <w:t>-01-31 Zabezpečovací zařízení (PZS) železniční přejezd v km 4,982 (P8139)</w:t>
      </w:r>
    </w:p>
    <w:p w14:paraId="6CB6CB55" w14:textId="470BBC34" w:rsidR="00987A5B" w:rsidRPr="0061402E" w:rsidRDefault="001B0560" w:rsidP="00987A5B">
      <w:pPr>
        <w:spacing w:after="120"/>
        <w:ind w:firstLine="709"/>
      </w:pPr>
      <w:r w:rsidRPr="0061402E">
        <w:t>SO</w:t>
      </w:r>
      <w:r w:rsidR="00987A5B" w:rsidRPr="0061402E">
        <w:t xml:space="preserve"> </w:t>
      </w:r>
      <w:r w:rsidRPr="0061402E">
        <w:t>01</w:t>
      </w:r>
      <w:r w:rsidR="00987A5B" w:rsidRPr="0061402E">
        <w:t>-86-01 Přípojka napájení NN</w:t>
      </w:r>
      <w:r w:rsidRPr="0061402E">
        <w:t xml:space="preserve"> </w:t>
      </w:r>
      <w:r w:rsidR="00987A5B" w:rsidRPr="0061402E">
        <w:t>železniční přejezd v km 4,982 (P8139)</w:t>
      </w:r>
    </w:p>
    <w:p w14:paraId="02644A1B" w14:textId="60F7CD88" w:rsidR="001B0560" w:rsidRPr="00A27BCB" w:rsidRDefault="001B0560" w:rsidP="00987A5B">
      <w:pPr>
        <w:spacing w:after="120"/>
        <w:ind w:firstLine="709"/>
        <w:rPr>
          <w:color w:val="FF0000"/>
        </w:rPr>
      </w:pPr>
      <w:r w:rsidRPr="00A27BCB">
        <w:rPr>
          <w:color w:val="FF0000"/>
        </w:rPr>
        <w:tab/>
      </w: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0D2987BC" w14:textId="77777777" w:rsidR="001B0560" w:rsidRPr="0050267A" w:rsidRDefault="001B0560" w:rsidP="00501059">
      <w:pPr>
        <w:spacing w:after="0"/>
      </w:pPr>
    </w:p>
    <w:p w14:paraId="245D0AAA" w14:textId="163814DB" w:rsidR="002D320A" w:rsidRDefault="002D320A" w:rsidP="001B056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084C3A5" wp14:editId="1BBBA396">
            <wp:extent cx="5525770" cy="257873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038FFB09" w:rsidR="001B0560" w:rsidRPr="0061402E" w:rsidRDefault="001B0560" w:rsidP="001B0560">
      <w:pPr>
        <w:jc w:val="both"/>
      </w:pPr>
      <w:r w:rsidRPr="0061402E">
        <w:t xml:space="preserve">V rámci stavby </w:t>
      </w:r>
      <w:r w:rsidRPr="0061402E">
        <w:rPr>
          <w:i/>
        </w:rPr>
        <w:t>„</w:t>
      </w:r>
      <w:r w:rsidR="00C609E5" w:rsidRPr="0061402E">
        <w:rPr>
          <w:i/>
        </w:rPr>
        <w:t>Doplnění závor na přejezdu P</w:t>
      </w:r>
      <w:r w:rsidR="00C80B59" w:rsidRPr="0061402E">
        <w:rPr>
          <w:i/>
        </w:rPr>
        <w:t>8139</w:t>
      </w:r>
      <w:r w:rsidR="00C609E5" w:rsidRPr="0061402E">
        <w:rPr>
          <w:i/>
        </w:rPr>
        <w:t xml:space="preserve"> v km </w:t>
      </w:r>
      <w:r w:rsidR="00327192" w:rsidRPr="0061402E">
        <w:rPr>
          <w:i/>
        </w:rPr>
        <w:t>4,</w:t>
      </w:r>
      <w:r w:rsidR="00C80B59" w:rsidRPr="0061402E">
        <w:rPr>
          <w:i/>
        </w:rPr>
        <w:t>98</w:t>
      </w:r>
      <w:r w:rsidR="00327192" w:rsidRPr="0061402E">
        <w:rPr>
          <w:i/>
        </w:rPr>
        <w:t>2</w:t>
      </w:r>
      <w:r w:rsidR="00C609E5" w:rsidRPr="0061402E">
        <w:rPr>
          <w:i/>
        </w:rPr>
        <w:t xml:space="preserve"> trati</w:t>
      </w:r>
      <w:r w:rsidR="00C80B59" w:rsidRPr="0061402E">
        <w:rPr>
          <w:i/>
        </w:rPr>
        <w:t xml:space="preserve"> Veselí nad Moravou</w:t>
      </w:r>
      <w:r w:rsidR="00676399">
        <w:rPr>
          <w:i/>
        </w:rPr>
        <w:t xml:space="preserve"> </w:t>
      </w:r>
      <w:r w:rsidR="00C80B59" w:rsidRPr="0061402E">
        <w:rPr>
          <w:i/>
        </w:rPr>
        <w:t>-</w:t>
      </w:r>
      <w:r w:rsidR="00676399">
        <w:rPr>
          <w:i/>
        </w:rPr>
        <w:t xml:space="preserve"> </w:t>
      </w:r>
      <w:r w:rsidR="00C80B59" w:rsidRPr="0061402E">
        <w:rPr>
          <w:i/>
        </w:rPr>
        <w:t xml:space="preserve">Skalica na </w:t>
      </w:r>
      <w:r w:rsidR="005438F2" w:rsidRPr="0061402E">
        <w:rPr>
          <w:i/>
        </w:rPr>
        <w:t xml:space="preserve">Slovensku“ </w:t>
      </w:r>
      <w:r w:rsidR="005438F2" w:rsidRPr="0061402E">
        <w:t>budou</w:t>
      </w:r>
      <w:r w:rsidRPr="0061402E">
        <w:t xml:space="preserve"> prováděny pouze tec</w:t>
      </w:r>
      <w:r w:rsidR="00327192" w:rsidRPr="0061402E">
        <w:t xml:space="preserve">hnologické úpravy na stávajícím </w:t>
      </w:r>
      <w:r w:rsidRPr="0061402E">
        <w:t>zařízení. Stavební práce</w:t>
      </w:r>
      <w:r w:rsidR="005438F2" w:rsidRPr="0061402E">
        <w:t xml:space="preserve"> </w:t>
      </w:r>
      <w:r w:rsidRPr="0061402E">
        <w:t>proběhnou výlučně v prostoru již provozované dráhy. Veškeré práce nebudou mít vliv na okolní prostředí. Stavba neovlivní rozhodujícím způsobem životní prostředí v</w:t>
      </w:r>
      <w:r w:rsidR="00676399">
        <w:t> </w:t>
      </w:r>
      <w:r w:rsidRPr="0061402E">
        <w:t>nejbližším okolí.</w:t>
      </w:r>
    </w:p>
    <w:p w14:paraId="5566D476" w14:textId="717F2C9F" w:rsidR="001B0560" w:rsidRDefault="001B0560" w:rsidP="001B0560">
      <w:pPr>
        <w:jc w:val="both"/>
      </w:pPr>
      <w:r w:rsidRPr="0061402E">
        <w:t xml:space="preserve">Stavba </w:t>
      </w:r>
      <w:r w:rsidR="00BB4F3D" w:rsidRPr="0061402E">
        <w:t>nevyvolává přeložky</w:t>
      </w:r>
      <w:r w:rsidRPr="0061402E">
        <w:t xml:space="preserve"> stávajících inženýrských sítí, </w:t>
      </w:r>
      <w:r w:rsidR="00BB4F3D">
        <w:t>a</w:t>
      </w:r>
      <w:r>
        <w:t>ni potřeby kácení zeleně, kromě náletové zeleně.</w:t>
      </w:r>
    </w:p>
    <w:p w14:paraId="64F196BF" w14:textId="10AB1443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0E3503FE" w14:textId="77777777" w:rsidR="00676399" w:rsidRDefault="00676399" w:rsidP="001B0560">
      <w:pPr>
        <w:autoSpaceDE w:val="0"/>
        <w:autoSpaceDN w:val="0"/>
        <w:adjustRightInd w:val="0"/>
        <w:jc w:val="both"/>
      </w:pPr>
    </w:p>
    <w:p w14:paraId="29441556" w14:textId="77777777" w:rsidR="001B0560" w:rsidRDefault="001B0560" w:rsidP="001B0560">
      <w:pPr>
        <w:pStyle w:val="Nadpis2"/>
      </w:pPr>
      <w:r>
        <w:lastRenderedPageBreak/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3F35E4F" w14:textId="77777777" w:rsidR="001B0560" w:rsidRPr="00F629E7" w:rsidRDefault="001B0560" w:rsidP="00B91B52">
      <w:pPr>
        <w:spacing w:after="0"/>
      </w:pPr>
    </w:p>
    <w:p w14:paraId="6AA32CB0" w14:textId="77777777" w:rsidR="007755E2" w:rsidRPr="0061402E" w:rsidRDefault="001B0560" w:rsidP="007755E2">
      <w:pPr>
        <w:jc w:val="both"/>
      </w:pPr>
      <w:r w:rsidRPr="0061402E">
        <w:t xml:space="preserve">Celkové investiční náklady byly odhadnuty na základě </w:t>
      </w:r>
      <w:r w:rsidR="007755E2" w:rsidRPr="0061402E">
        <w:rPr>
          <w:i/>
        </w:rPr>
        <w:t>„Sborníku pro oceňování železničních staveb ve stupni studie proveditelnosti a záměr projektu“</w:t>
      </w:r>
      <w:r w:rsidR="007755E2" w:rsidRPr="0061402E">
        <w:t xml:space="preserve"> (SFDI, schváleno březen 2019).</w:t>
      </w:r>
    </w:p>
    <w:p w14:paraId="4F3A432A" w14:textId="459E2A49" w:rsidR="001B0560" w:rsidRPr="0061402E" w:rsidRDefault="001B0560" w:rsidP="001B0560">
      <w:pPr>
        <w:pStyle w:val="Nadpis4"/>
      </w:pPr>
      <w:r>
        <w:t xml:space="preserve">Celkové investiční náklady (CÚ </w:t>
      </w:r>
      <w:r w:rsidRPr="0061402E">
        <w:t>20</w:t>
      </w:r>
      <w:r w:rsidR="00C609E5" w:rsidRPr="0061402E">
        <w:t>20</w:t>
      </w:r>
      <w:r w:rsidRPr="0061402E">
        <w:t xml:space="preserve"> - 202</w:t>
      </w:r>
      <w:r w:rsidR="00676399">
        <w:t>3</w:t>
      </w:r>
      <w:r w:rsidRPr="0061402E">
        <w:t>)</w:t>
      </w:r>
    </w:p>
    <w:p w14:paraId="36EB85B3" w14:textId="591B10C0" w:rsidR="002E0F78" w:rsidRDefault="002E0F78" w:rsidP="001B0560">
      <w:pPr>
        <w:spacing w:after="0"/>
      </w:pPr>
    </w:p>
    <w:tbl>
      <w:tblPr>
        <w:tblW w:w="6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340"/>
      </w:tblGrid>
      <w:tr w:rsidR="002E0F78" w:rsidRPr="000B0B49" w14:paraId="139B8918" w14:textId="77777777" w:rsidTr="00F93C7A">
        <w:trPr>
          <w:trHeight w:val="225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0474E5AB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2E0F78" w:rsidRPr="000B0B49" w14:paraId="73CC26C0" w14:textId="77777777" w:rsidTr="00F93C7A">
        <w:trPr>
          <w:trHeight w:val="225"/>
        </w:trPr>
        <w:tc>
          <w:tcPr>
            <w:tcW w:w="5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0E72B7E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4F7C6F71" w14:textId="77777777" w:rsidR="002E0F78" w:rsidRPr="000B0B49" w:rsidRDefault="002E0F78" w:rsidP="00F93C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0B0B49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2E0F78" w:rsidRPr="000B0B49" w14:paraId="1A1C3467" w14:textId="77777777" w:rsidTr="00F93C7A">
        <w:trPr>
          <w:trHeight w:val="493"/>
        </w:trPr>
        <w:tc>
          <w:tcPr>
            <w:tcW w:w="5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9F798BF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AABC11D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2E0F78" w:rsidRPr="000B0B49" w14:paraId="3F8CFF7B" w14:textId="77777777" w:rsidTr="00F93C7A">
        <w:trPr>
          <w:trHeight w:val="240"/>
        </w:trPr>
        <w:tc>
          <w:tcPr>
            <w:tcW w:w="54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13161B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3D69C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bookmarkStart w:id="0" w:name="_GoBack"/>
        <w:bookmarkEnd w:id="0"/>
      </w:tr>
      <w:tr w:rsidR="002E0F78" w:rsidRPr="000B0B49" w14:paraId="60C69104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31DF3D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DA8F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211A8B68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B623F7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E8895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2B3BBCDB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62CF01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1202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2EF5C194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C8E737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AF1AA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4D2372A5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1014CC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9B44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74CD5B05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F1EFFE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CB20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5732B060" w14:textId="77777777" w:rsidTr="00F93C7A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29CB34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52B16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671EF467" w14:textId="77777777" w:rsidTr="00F93C7A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5345B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66CF6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2D3D66E2" w14:textId="77777777" w:rsidTr="00F93C7A">
        <w:trPr>
          <w:trHeight w:val="25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299307DC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08A140BE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2E0F78" w:rsidRPr="000B0B49" w14:paraId="2B48DAE5" w14:textId="77777777" w:rsidTr="00F93C7A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0A5E0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3793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2E0F78" w:rsidRPr="000B0B49" w14:paraId="4E665529" w14:textId="77777777" w:rsidTr="00F93C7A">
        <w:trPr>
          <w:trHeight w:val="22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25024A86" w14:textId="77777777" w:rsidR="002E0F78" w:rsidRPr="000B0B49" w:rsidRDefault="002E0F78" w:rsidP="00F93C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63F1CD85" w14:textId="77777777" w:rsidR="002E0F78" w:rsidRPr="000B0B49" w:rsidRDefault="002E0F78" w:rsidP="00F93C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0B49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53B67341" w14:textId="61C3FDC6" w:rsidR="006A637A" w:rsidRDefault="006A637A" w:rsidP="001B0560">
      <w:pPr>
        <w:spacing w:after="0"/>
      </w:pPr>
    </w:p>
    <w:p w14:paraId="7F9E66E5" w14:textId="72828033" w:rsidR="001B0560" w:rsidRDefault="001B0560" w:rsidP="001B0560">
      <w:pPr>
        <w:spacing w:after="0"/>
      </w:pPr>
    </w:p>
    <w:p w14:paraId="3F0A2282" w14:textId="07651223" w:rsidR="001B0560" w:rsidRPr="0061402E" w:rsidRDefault="001B0560" w:rsidP="001B0560">
      <w:pPr>
        <w:spacing w:after="0"/>
        <w:jc w:val="both"/>
      </w:pPr>
      <w:r w:rsidRPr="00062018">
        <w:t>Do celkových investičních nákladů je zahrnut</w:t>
      </w:r>
      <w:r>
        <w:t xml:space="preserve"> inflační koeficient ve výši </w:t>
      </w:r>
      <w:r w:rsidR="007755E2">
        <w:t>3,</w:t>
      </w:r>
      <w:r w:rsidR="007755E2" w:rsidRPr="0061402E">
        <w:t>7</w:t>
      </w:r>
      <w:r w:rsidRPr="0061402E">
        <w:t>% p. a. v letech realizace 202</w:t>
      </w:r>
      <w:r w:rsidR="00C609E5" w:rsidRPr="0061402E">
        <w:t>2</w:t>
      </w:r>
      <w:r w:rsidRPr="0061402E">
        <w:t>.</w:t>
      </w:r>
    </w:p>
    <w:p w14:paraId="02DA9B4A" w14:textId="77777777" w:rsidR="001B0560" w:rsidRDefault="001B0560" w:rsidP="001B0560">
      <w:pPr>
        <w:spacing w:after="0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1817176" w14:textId="58C6FC6A" w:rsidR="001B0560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676399" w:rsidRPr="00676399">
        <w:t>Posuzovaná stavba spadá do stavby ke zvýšení bezpečnosti úrovňových železničních přejezdů a svým charakterem představuje rekonstrukci, kterou se odstraňují účinky celkového fyzického opotřebení nebo degradace v</w:t>
      </w:r>
      <w:r w:rsidR="00676399">
        <w:t> </w:t>
      </w:r>
      <w:r w:rsidR="00676399" w:rsidRPr="00676399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</w:t>
      </w:r>
      <w:r w:rsidR="00676399">
        <w:t> </w:t>
      </w:r>
      <w:r w:rsidR="00676399" w:rsidRPr="00676399">
        <w:t>15.11.2017 – bod IV. Odlišné postupy, bod 2, písmeno o).</w:t>
      </w:r>
    </w:p>
    <w:p w14:paraId="7DEA8106" w14:textId="6ECDB09E" w:rsidR="001B0560" w:rsidRPr="0061402E" w:rsidRDefault="003C31C0" w:rsidP="001B0560">
      <w:pPr>
        <w:jc w:val="both"/>
      </w:pPr>
      <w:r w:rsidRPr="0061402E">
        <w:lastRenderedPageBreak/>
        <w:t>Technologie</w:t>
      </w:r>
      <w:r w:rsidR="001B0560" w:rsidRPr="0061402E">
        <w:t xml:space="preserve"> přejezdové</w:t>
      </w:r>
      <w:r w:rsidRPr="0061402E">
        <w:t>ho</w:t>
      </w:r>
      <w:r w:rsidR="001B0560" w:rsidRPr="0061402E">
        <w:t xml:space="preserve"> zabezpečovací</w:t>
      </w:r>
      <w:r w:rsidRPr="0061402E">
        <w:t>ho</w:t>
      </w:r>
      <w:r w:rsidR="001B0560" w:rsidRPr="0061402E">
        <w:t xml:space="preserve"> zařízení je </w:t>
      </w:r>
      <w:r w:rsidR="0081411F" w:rsidRPr="0061402E">
        <w:t xml:space="preserve">převážně </w:t>
      </w:r>
      <w:r w:rsidR="001B0560" w:rsidRPr="0061402E">
        <w:t xml:space="preserve">z roku </w:t>
      </w:r>
      <w:r w:rsidR="00BF0C37" w:rsidRPr="0061402E">
        <w:t>2016, kdy byla</w:t>
      </w:r>
      <w:r w:rsidR="00B136D9" w:rsidRPr="0061402E">
        <w:t xml:space="preserve"> </w:t>
      </w:r>
      <w:r w:rsidR="0081411F" w:rsidRPr="0061402E">
        <w:t xml:space="preserve">po </w:t>
      </w:r>
      <w:r w:rsidRPr="0061402E">
        <w:t xml:space="preserve">mimořádné události z velké části </w:t>
      </w:r>
      <w:r w:rsidR="00B136D9" w:rsidRPr="0061402E">
        <w:t>vyměněn</w:t>
      </w:r>
      <w:r w:rsidR="001520A1" w:rsidRPr="0061402E">
        <w:t>a</w:t>
      </w:r>
      <w:r w:rsidR="001B0560" w:rsidRPr="0061402E">
        <w:t>. V rámci stavby bude provedena nezbytná úprava stávajícího světelného přejezdového zabezpečení vyvolaná požadavkem na doplnění závor.</w:t>
      </w:r>
    </w:p>
    <w:p w14:paraId="2864B61F" w14:textId="77777777" w:rsidR="001B0560" w:rsidRPr="0061402E" w:rsidRDefault="001B0560" w:rsidP="001B0560">
      <w:pPr>
        <w:pStyle w:val="Nadpis4"/>
      </w:pPr>
      <w:r w:rsidRPr="0061402E">
        <w:t>Stanovení cílů - Přínosy stavby</w:t>
      </w:r>
    </w:p>
    <w:p w14:paraId="3AAB8F51" w14:textId="22D935B9" w:rsidR="001B0560" w:rsidRPr="0061402E" w:rsidRDefault="001B0560" w:rsidP="001B0560">
      <w:pPr>
        <w:jc w:val="both"/>
      </w:pPr>
      <w:r w:rsidRPr="0061402E">
        <w:t>Zabezpečovací zařízení se závorami výrazně zvýší bezpečnost železniční i silniční dopravy a</w:t>
      </w:r>
      <w:r w:rsidR="007567B9" w:rsidRPr="0061402E">
        <w:t> </w:t>
      </w:r>
      <w:r w:rsidRPr="0061402E">
        <w:t>bude tak předcházet vzniku mimořádných událostí. (</w:t>
      </w:r>
      <w:r w:rsidR="00C80B59" w:rsidRPr="0061402E">
        <w:t>na přejezdu jsou od roku 2010 evidovány 4</w:t>
      </w:r>
      <w:r w:rsidRPr="0061402E">
        <w:t xml:space="preserve"> </w:t>
      </w:r>
      <w:r w:rsidR="007755E2" w:rsidRPr="0061402E">
        <w:t>mimořádné události</w:t>
      </w:r>
      <w:r w:rsidRPr="0061402E">
        <w:t>)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4D01BB03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 s indikacemi a ovládáním z</w:t>
      </w:r>
      <w:r w:rsidR="007755E2">
        <w:t> CDP Přerov.</w:t>
      </w:r>
    </w:p>
    <w:p w14:paraId="6552D3D0" w14:textId="77777777" w:rsidR="007755E2" w:rsidRDefault="001B0560" w:rsidP="007755E2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 s indikacemi a ovládáním z </w:t>
      </w:r>
      <w:r w:rsidR="007755E2">
        <w:t>CDP Přerov.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t>4. Zajištění plynulosti dopravy</w:t>
      </w:r>
    </w:p>
    <w:p w14:paraId="4696B1A3" w14:textId="64CE5D06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</w:t>
      </w:r>
      <w:r w:rsidR="00676399">
        <w:t xml:space="preserve">silničních vozidel </w:t>
      </w:r>
      <w:r w:rsidRPr="0061402E">
        <w:t xml:space="preserve">přes přejezd </w:t>
      </w:r>
      <w:r w:rsidR="00676399">
        <w:t>5</w:t>
      </w:r>
      <w:r w:rsidRPr="0061402E">
        <w:t>0 km/h;</w:t>
      </w:r>
    </w:p>
    <w:p w14:paraId="1E299508" w14:textId="7411881F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5FA005D2" w14:textId="77777777" w:rsidR="00676399" w:rsidRDefault="00676399" w:rsidP="00547661">
      <w:pPr>
        <w:pStyle w:val="Odstavecseseznamem"/>
        <w:jc w:val="both"/>
      </w:pPr>
    </w:p>
    <w:p w14:paraId="3C470D14" w14:textId="77777777" w:rsidR="001B0560" w:rsidRDefault="001B0560" w:rsidP="001B0560">
      <w:pPr>
        <w:jc w:val="both"/>
      </w:pPr>
      <w:r>
        <w:lastRenderedPageBreak/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77777777" w:rsidR="001B0560" w:rsidRPr="0061402E" w:rsidRDefault="001B0560" w:rsidP="001B0560">
      <w:r>
        <w:t xml:space="preserve">Tato zjednodušená dokumentace ve stádiu 2 slouží jako podklad pro schválení investiční akce malého rozsahu v rámci </w:t>
      </w:r>
      <w:r w:rsidR="00C609E5" w:rsidRPr="0061402E">
        <w:t>Správy železnic</w:t>
      </w:r>
      <w:r w:rsidRPr="0061402E">
        <w:t xml:space="preserve">. </w:t>
      </w:r>
    </w:p>
    <w:p w14:paraId="4AC5EE5E" w14:textId="0968B2C7" w:rsidR="001B0560" w:rsidRPr="0061402E" w:rsidRDefault="001B0560" w:rsidP="001B0560">
      <w:r w:rsidRPr="0061402E">
        <w:t xml:space="preserve">Dne: </w:t>
      </w:r>
      <w:r w:rsidR="0061402E">
        <w:t>16</w:t>
      </w:r>
      <w:r w:rsidR="0061402E" w:rsidRPr="0061402E">
        <w:t>. 9</w:t>
      </w:r>
      <w:r w:rsidR="0050247A" w:rsidRPr="0061402E">
        <w:t>.</w:t>
      </w:r>
      <w:r w:rsidRPr="0061402E">
        <w:t xml:space="preserve"> 20</w:t>
      </w:r>
      <w:r w:rsidR="00C609E5" w:rsidRPr="0061402E">
        <w:t>20</w:t>
      </w:r>
    </w:p>
    <w:p w14:paraId="31BF2403" w14:textId="20E16034" w:rsidR="009F392E" w:rsidRPr="001B0560" w:rsidRDefault="001B0560" w:rsidP="001B0560">
      <w:r w:rsidRPr="0061402E">
        <w:t xml:space="preserve">Vypracoval: kolektiv </w:t>
      </w:r>
      <w:r w:rsidR="00C609E5" w:rsidRPr="0061402E">
        <w:t>Správy železnic</w:t>
      </w:r>
      <w:r w:rsidRPr="0061402E">
        <w:t>,</w:t>
      </w:r>
      <w:r w:rsidR="007E4D79">
        <w:t xml:space="preserve"> státní organizace, Oblastní ředitelství Brno</w:t>
      </w:r>
    </w:p>
    <w:sectPr w:rsidR="009F392E" w:rsidRPr="001B056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4AA90" w14:textId="77777777" w:rsidR="003350EA" w:rsidRDefault="003350EA" w:rsidP="00962258">
      <w:pPr>
        <w:spacing w:after="0" w:line="240" w:lineRule="auto"/>
      </w:pPr>
      <w:r>
        <w:separator/>
      </w:r>
    </w:p>
  </w:endnote>
  <w:endnote w:type="continuationSeparator" w:id="0">
    <w:p w14:paraId="4F220D5E" w14:textId="77777777" w:rsidR="003350EA" w:rsidRDefault="003350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0609F3E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0F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0F7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2A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D6E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6F974C8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0F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0F7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5A4A0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127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ABAB1" w14:textId="77777777" w:rsidR="003350EA" w:rsidRDefault="003350EA" w:rsidP="00962258">
      <w:pPr>
        <w:spacing w:after="0" w:line="240" w:lineRule="auto"/>
      </w:pPr>
      <w:r>
        <w:separator/>
      </w:r>
    </w:p>
  </w:footnote>
  <w:footnote w:type="continuationSeparator" w:id="0">
    <w:p w14:paraId="384A7E09" w14:textId="77777777" w:rsidR="003350EA" w:rsidRDefault="003350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42369"/>
    <w:rsid w:val="00072C1E"/>
    <w:rsid w:val="0009765C"/>
    <w:rsid w:val="000E23A7"/>
    <w:rsid w:val="000F75ED"/>
    <w:rsid w:val="0010693F"/>
    <w:rsid w:val="001125C6"/>
    <w:rsid w:val="00114472"/>
    <w:rsid w:val="0014745D"/>
    <w:rsid w:val="001520A1"/>
    <w:rsid w:val="001550BC"/>
    <w:rsid w:val="001602EC"/>
    <w:rsid w:val="001605B9"/>
    <w:rsid w:val="00170EC5"/>
    <w:rsid w:val="001747C1"/>
    <w:rsid w:val="00184743"/>
    <w:rsid w:val="00197633"/>
    <w:rsid w:val="001A5224"/>
    <w:rsid w:val="001B0560"/>
    <w:rsid w:val="001C1EE9"/>
    <w:rsid w:val="001F5643"/>
    <w:rsid w:val="00206D1B"/>
    <w:rsid w:val="00207DF5"/>
    <w:rsid w:val="00216FB9"/>
    <w:rsid w:val="00233FD1"/>
    <w:rsid w:val="00234744"/>
    <w:rsid w:val="00236218"/>
    <w:rsid w:val="00243DD8"/>
    <w:rsid w:val="00280E07"/>
    <w:rsid w:val="002C31BF"/>
    <w:rsid w:val="002D08B1"/>
    <w:rsid w:val="002D320A"/>
    <w:rsid w:val="002E0CD7"/>
    <w:rsid w:val="002E0F78"/>
    <w:rsid w:val="002E70E7"/>
    <w:rsid w:val="002F5C88"/>
    <w:rsid w:val="00327192"/>
    <w:rsid w:val="003350EA"/>
    <w:rsid w:val="00341DCF"/>
    <w:rsid w:val="0034766A"/>
    <w:rsid w:val="00357BC6"/>
    <w:rsid w:val="00363B04"/>
    <w:rsid w:val="00392F4A"/>
    <w:rsid w:val="003956C6"/>
    <w:rsid w:val="003C31C0"/>
    <w:rsid w:val="0042505C"/>
    <w:rsid w:val="00431065"/>
    <w:rsid w:val="00441430"/>
    <w:rsid w:val="00450F07"/>
    <w:rsid w:val="00453CD3"/>
    <w:rsid w:val="00456CF9"/>
    <w:rsid w:val="00460660"/>
    <w:rsid w:val="00474D32"/>
    <w:rsid w:val="004772B7"/>
    <w:rsid w:val="00486107"/>
    <w:rsid w:val="00491827"/>
    <w:rsid w:val="004B348C"/>
    <w:rsid w:val="004C0E93"/>
    <w:rsid w:val="004C1B79"/>
    <w:rsid w:val="004C4399"/>
    <w:rsid w:val="004C787C"/>
    <w:rsid w:val="004E143C"/>
    <w:rsid w:val="004E3A53"/>
    <w:rsid w:val="004F20BC"/>
    <w:rsid w:val="004F4B9B"/>
    <w:rsid w:val="004F69EA"/>
    <w:rsid w:val="00501059"/>
    <w:rsid w:val="0050247A"/>
    <w:rsid w:val="00511AB9"/>
    <w:rsid w:val="00523EA7"/>
    <w:rsid w:val="00524CA7"/>
    <w:rsid w:val="00540944"/>
    <w:rsid w:val="005438F2"/>
    <w:rsid w:val="00547661"/>
    <w:rsid w:val="00551987"/>
    <w:rsid w:val="00553375"/>
    <w:rsid w:val="00557C28"/>
    <w:rsid w:val="00564333"/>
    <w:rsid w:val="005667DB"/>
    <w:rsid w:val="005736B7"/>
    <w:rsid w:val="00575E5A"/>
    <w:rsid w:val="005E3560"/>
    <w:rsid w:val="005F1404"/>
    <w:rsid w:val="0061068E"/>
    <w:rsid w:val="0061402E"/>
    <w:rsid w:val="0061701F"/>
    <w:rsid w:val="0062211E"/>
    <w:rsid w:val="0064506A"/>
    <w:rsid w:val="00651BFE"/>
    <w:rsid w:val="00660AD3"/>
    <w:rsid w:val="00676399"/>
    <w:rsid w:val="00677B7F"/>
    <w:rsid w:val="00695CD1"/>
    <w:rsid w:val="006A5570"/>
    <w:rsid w:val="006A637A"/>
    <w:rsid w:val="006A689C"/>
    <w:rsid w:val="006B3D79"/>
    <w:rsid w:val="006C07BE"/>
    <w:rsid w:val="006D7AFE"/>
    <w:rsid w:val="006E0578"/>
    <w:rsid w:val="006E314D"/>
    <w:rsid w:val="006E5E5F"/>
    <w:rsid w:val="006E60C2"/>
    <w:rsid w:val="007062FE"/>
    <w:rsid w:val="00710723"/>
    <w:rsid w:val="00723ED1"/>
    <w:rsid w:val="00743525"/>
    <w:rsid w:val="007567B9"/>
    <w:rsid w:val="0076286B"/>
    <w:rsid w:val="00766846"/>
    <w:rsid w:val="0077111F"/>
    <w:rsid w:val="007755E2"/>
    <w:rsid w:val="0077673A"/>
    <w:rsid w:val="007846E1"/>
    <w:rsid w:val="007B570C"/>
    <w:rsid w:val="007C589B"/>
    <w:rsid w:val="007E4A6E"/>
    <w:rsid w:val="007E4D79"/>
    <w:rsid w:val="007F56A7"/>
    <w:rsid w:val="00805DB5"/>
    <w:rsid w:val="00807DD0"/>
    <w:rsid w:val="00812D64"/>
    <w:rsid w:val="0081411F"/>
    <w:rsid w:val="008602B2"/>
    <w:rsid w:val="008659F3"/>
    <w:rsid w:val="00886D4B"/>
    <w:rsid w:val="00895406"/>
    <w:rsid w:val="008A3568"/>
    <w:rsid w:val="008D03B9"/>
    <w:rsid w:val="008F18D6"/>
    <w:rsid w:val="00904780"/>
    <w:rsid w:val="00913E44"/>
    <w:rsid w:val="00922385"/>
    <w:rsid w:val="009223DF"/>
    <w:rsid w:val="00923DE9"/>
    <w:rsid w:val="00932D7C"/>
    <w:rsid w:val="00936091"/>
    <w:rsid w:val="00940D8A"/>
    <w:rsid w:val="00962258"/>
    <w:rsid w:val="009678B7"/>
    <w:rsid w:val="00976D3F"/>
    <w:rsid w:val="009833E1"/>
    <w:rsid w:val="00987A5B"/>
    <w:rsid w:val="00992D9C"/>
    <w:rsid w:val="009934C0"/>
    <w:rsid w:val="00996CB8"/>
    <w:rsid w:val="009A2F80"/>
    <w:rsid w:val="009B14A9"/>
    <w:rsid w:val="009B2E97"/>
    <w:rsid w:val="009E07F4"/>
    <w:rsid w:val="009F392E"/>
    <w:rsid w:val="00A25D9B"/>
    <w:rsid w:val="00A27C76"/>
    <w:rsid w:val="00A6177B"/>
    <w:rsid w:val="00A66136"/>
    <w:rsid w:val="00A93797"/>
    <w:rsid w:val="00AA0ECD"/>
    <w:rsid w:val="00AA4CBB"/>
    <w:rsid w:val="00AA65FA"/>
    <w:rsid w:val="00AA7351"/>
    <w:rsid w:val="00AA78CD"/>
    <w:rsid w:val="00AD056F"/>
    <w:rsid w:val="00AD1F2D"/>
    <w:rsid w:val="00AD5D1C"/>
    <w:rsid w:val="00AD6731"/>
    <w:rsid w:val="00AE00DC"/>
    <w:rsid w:val="00AE268A"/>
    <w:rsid w:val="00AF760B"/>
    <w:rsid w:val="00B136D9"/>
    <w:rsid w:val="00B15D0D"/>
    <w:rsid w:val="00B406A7"/>
    <w:rsid w:val="00B75EE1"/>
    <w:rsid w:val="00B77481"/>
    <w:rsid w:val="00B8518B"/>
    <w:rsid w:val="00B858AD"/>
    <w:rsid w:val="00B91B52"/>
    <w:rsid w:val="00BB4F3D"/>
    <w:rsid w:val="00BB68D1"/>
    <w:rsid w:val="00BD7E91"/>
    <w:rsid w:val="00BF0C37"/>
    <w:rsid w:val="00BF1C86"/>
    <w:rsid w:val="00C02D0A"/>
    <w:rsid w:val="00C03A6E"/>
    <w:rsid w:val="00C40680"/>
    <w:rsid w:val="00C44F6A"/>
    <w:rsid w:val="00C45540"/>
    <w:rsid w:val="00C47AE3"/>
    <w:rsid w:val="00C609E5"/>
    <w:rsid w:val="00C80B59"/>
    <w:rsid w:val="00CA6FE4"/>
    <w:rsid w:val="00CD1FC4"/>
    <w:rsid w:val="00D21061"/>
    <w:rsid w:val="00D4108E"/>
    <w:rsid w:val="00D6163D"/>
    <w:rsid w:val="00D62E71"/>
    <w:rsid w:val="00D73D46"/>
    <w:rsid w:val="00D7415B"/>
    <w:rsid w:val="00D831A3"/>
    <w:rsid w:val="00D94D7D"/>
    <w:rsid w:val="00DC75F3"/>
    <w:rsid w:val="00DD0B3E"/>
    <w:rsid w:val="00DD46F3"/>
    <w:rsid w:val="00DE56F2"/>
    <w:rsid w:val="00DF116D"/>
    <w:rsid w:val="00E1085B"/>
    <w:rsid w:val="00E419F8"/>
    <w:rsid w:val="00EA4626"/>
    <w:rsid w:val="00EB104F"/>
    <w:rsid w:val="00EB49F5"/>
    <w:rsid w:val="00ED14BD"/>
    <w:rsid w:val="00ED19BC"/>
    <w:rsid w:val="00F0533E"/>
    <w:rsid w:val="00F0651C"/>
    <w:rsid w:val="00F1048D"/>
    <w:rsid w:val="00F12DEC"/>
    <w:rsid w:val="00F1715C"/>
    <w:rsid w:val="00F310F8"/>
    <w:rsid w:val="00F315B2"/>
    <w:rsid w:val="00F3535D"/>
    <w:rsid w:val="00F35939"/>
    <w:rsid w:val="00F35AD1"/>
    <w:rsid w:val="00F4314D"/>
    <w:rsid w:val="00F45607"/>
    <w:rsid w:val="00F46BAE"/>
    <w:rsid w:val="00F5558F"/>
    <w:rsid w:val="00F659EB"/>
    <w:rsid w:val="00F86BA6"/>
    <w:rsid w:val="00FC6389"/>
    <w:rsid w:val="00FF143E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7FF46BF0-822E-4122-A69A-68B78E1C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7A7E2B-585B-4CBD-A3EE-95313623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6</TotalTime>
  <Pages>6</Pages>
  <Words>1792</Words>
  <Characters>10576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Heuer Jiří, Bc.</cp:lastModifiedBy>
  <cp:revision>4</cp:revision>
  <cp:lastPrinted>2020-09-17T13:48:00Z</cp:lastPrinted>
  <dcterms:created xsi:type="dcterms:W3CDTF">2020-11-07T14:57:00Z</dcterms:created>
  <dcterms:modified xsi:type="dcterms:W3CDTF">2021-01-18T08:28:00Z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